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59" w:rsidRPr="00EB0659" w:rsidRDefault="00EB0659" w:rsidP="00EB0659">
      <w:pPr>
        <w:spacing w:after="0" w:line="240" w:lineRule="auto"/>
        <w:ind w:left="0"/>
        <w:jc w:val="center"/>
        <w:rPr>
          <w:sz w:val="20"/>
          <w:szCs w:val="20"/>
          <w:lang w:val="ro-RO"/>
        </w:rPr>
      </w:pPr>
    </w:p>
    <w:p w:rsidR="00BA0E63" w:rsidRDefault="00BA0E63" w:rsidP="00BA0E63">
      <w:pPr>
        <w:spacing w:after="0"/>
        <w:ind w:left="0"/>
        <w:jc w:val="center"/>
        <w:rPr>
          <w:b/>
          <w:lang w:val="ro-RO"/>
        </w:rPr>
      </w:pPr>
    </w:p>
    <w:p w:rsidR="00BA0E63" w:rsidRDefault="00BA0E63" w:rsidP="00BA0E63">
      <w:pPr>
        <w:spacing w:after="0"/>
        <w:ind w:left="0"/>
        <w:jc w:val="center"/>
        <w:rPr>
          <w:b/>
          <w:lang w:val="ro-RO"/>
        </w:rPr>
      </w:pPr>
    </w:p>
    <w:p w:rsidR="001E3461" w:rsidRPr="00BA0E63" w:rsidRDefault="001B19FA" w:rsidP="00BA0E63">
      <w:pPr>
        <w:spacing w:after="0"/>
        <w:ind w:left="0"/>
        <w:jc w:val="center"/>
        <w:rPr>
          <w:b/>
          <w:lang w:val="ro-RO"/>
        </w:rPr>
      </w:pPr>
      <w:r w:rsidRPr="00BA0E63">
        <w:rPr>
          <w:b/>
          <w:lang w:val="ro-RO"/>
        </w:rPr>
        <w:t xml:space="preserve">Erată </w:t>
      </w:r>
      <w:r w:rsidR="00DD70BD" w:rsidRPr="00BA0E63">
        <w:rPr>
          <w:b/>
          <w:lang w:val="ro-RO"/>
        </w:rPr>
        <w:t xml:space="preserve">la </w:t>
      </w:r>
      <w:r w:rsidR="00BA0E63">
        <w:rPr>
          <w:b/>
          <w:lang w:val="ro-RO"/>
        </w:rPr>
        <w:t>A</w:t>
      </w:r>
      <w:r w:rsidR="00DD70BD" w:rsidRPr="00BA0E63">
        <w:rPr>
          <w:b/>
          <w:lang w:val="ro-RO"/>
        </w:rPr>
        <w:t xml:space="preserve">nunțul </w:t>
      </w:r>
      <w:r w:rsidR="002E7236" w:rsidRPr="00BA0E63">
        <w:rPr>
          <w:b/>
          <w:lang w:val="ro-RO"/>
        </w:rPr>
        <w:t xml:space="preserve">nr.3/262/2020 </w:t>
      </w:r>
      <w:r w:rsidR="00DD70BD" w:rsidRPr="00BA0E63">
        <w:rPr>
          <w:b/>
          <w:lang w:val="ro-RO"/>
        </w:rPr>
        <w:t xml:space="preserve">din </w:t>
      </w:r>
      <w:r w:rsidR="002E7236" w:rsidRPr="00BA0E63">
        <w:rPr>
          <w:b/>
          <w:lang w:val="ro-RO"/>
        </w:rPr>
        <w:t>26 februarie 2020</w:t>
      </w:r>
      <w:r w:rsidRPr="00BA0E63">
        <w:rPr>
          <w:b/>
          <w:lang w:val="ro-RO"/>
        </w:rPr>
        <w:t xml:space="preserve"> </w:t>
      </w:r>
      <w:r w:rsidR="002E7236" w:rsidRPr="00BA0E63">
        <w:rPr>
          <w:b/>
          <w:lang w:val="ro-RO"/>
        </w:rPr>
        <w:t>la</w:t>
      </w:r>
      <w:r w:rsidRPr="00BA0E63">
        <w:rPr>
          <w:b/>
          <w:lang w:val="ro-RO"/>
        </w:rPr>
        <w:t xml:space="preserve"> concursul de recrutare </w:t>
      </w:r>
      <w:r w:rsidR="00DD70BD" w:rsidRPr="00BA0E63">
        <w:rPr>
          <w:b/>
          <w:lang w:val="ro-RO"/>
        </w:rPr>
        <w:t>organizat pentru</w:t>
      </w:r>
      <w:r w:rsidRPr="00BA0E63">
        <w:rPr>
          <w:b/>
          <w:lang w:val="ro-RO"/>
        </w:rPr>
        <w:t xml:space="preserve"> ocuparea </w:t>
      </w:r>
      <w:r w:rsidR="002E7236" w:rsidRPr="00BA0E63">
        <w:rPr>
          <w:b/>
          <w:lang w:val="ro-RO"/>
        </w:rPr>
        <w:t>a două funcții publice vacante de inspector de urmărire și administrare bunuri, gradul profesional principal și grad</w:t>
      </w:r>
      <w:r w:rsidR="001105C1" w:rsidRPr="00BA0E63">
        <w:rPr>
          <w:b/>
          <w:lang w:val="ro-RO"/>
        </w:rPr>
        <w:t>ul</w:t>
      </w:r>
      <w:r w:rsidR="002E7236" w:rsidRPr="00BA0E63">
        <w:rPr>
          <w:b/>
          <w:lang w:val="ro-RO"/>
        </w:rPr>
        <w:t xml:space="preserve"> profesional superior.</w:t>
      </w:r>
    </w:p>
    <w:p w:rsidR="008C2A2C" w:rsidRDefault="008C2A2C" w:rsidP="008C2A2C">
      <w:pPr>
        <w:spacing w:after="0"/>
        <w:ind w:left="2880" w:firstLine="720"/>
        <w:rPr>
          <w:lang w:val="ro-RO"/>
        </w:rPr>
      </w:pPr>
    </w:p>
    <w:p w:rsidR="00BA0E63" w:rsidRDefault="00BA0E63" w:rsidP="008C2A2C">
      <w:pPr>
        <w:spacing w:after="0"/>
        <w:ind w:left="2880" w:firstLine="720"/>
        <w:rPr>
          <w:lang w:val="ro-RO"/>
        </w:rPr>
      </w:pPr>
      <w:bookmarkStart w:id="0" w:name="_GoBack"/>
      <w:bookmarkEnd w:id="0"/>
    </w:p>
    <w:p w:rsidR="00BA0E63" w:rsidRDefault="00BA0E63" w:rsidP="008C2A2C">
      <w:pPr>
        <w:spacing w:after="0"/>
        <w:ind w:left="2880" w:firstLine="720"/>
        <w:rPr>
          <w:lang w:val="ro-RO"/>
        </w:rPr>
      </w:pPr>
    </w:p>
    <w:p w:rsidR="00BA0E63" w:rsidRPr="001E3461" w:rsidRDefault="00BA0E63" w:rsidP="008C2A2C">
      <w:pPr>
        <w:spacing w:after="0"/>
        <w:ind w:left="2880" w:firstLine="720"/>
        <w:rPr>
          <w:lang w:val="ro-RO"/>
        </w:rPr>
      </w:pPr>
    </w:p>
    <w:p w:rsidR="002E7236" w:rsidRDefault="002E7236" w:rsidP="002E7236">
      <w:pPr>
        <w:ind w:left="0"/>
        <w:rPr>
          <w:lang w:val="ro-RO"/>
        </w:rPr>
      </w:pPr>
      <w:r>
        <w:rPr>
          <w:lang w:val="ro-RO"/>
        </w:rPr>
        <w:t xml:space="preserve">Pentru a participa la concursul organizat în scopul ocupării funcției publice specifice vacante de inspector de urmărire și administrare bunuri, gradul profesional superior, Serviciul suport operațional, candidații trebuie să facă dovada existenței unei” </w:t>
      </w:r>
      <w:r w:rsidRPr="0093243E">
        <w:rPr>
          <w:lang w:val="ro-RO"/>
        </w:rPr>
        <w:t>perfecționări/specializări de minim 3 luni în domeniul IT, dovedite prin deținerea unui certificat/atestat/diplomă</w:t>
      </w:r>
      <w:r>
        <w:rPr>
          <w:lang w:val="ro-RO"/>
        </w:rPr>
        <w:t>”.</w:t>
      </w:r>
    </w:p>
    <w:p w:rsidR="001E3461" w:rsidRPr="001E3461" w:rsidRDefault="001E3461" w:rsidP="001E3461">
      <w:pPr>
        <w:spacing w:after="0"/>
        <w:ind w:left="0"/>
        <w:rPr>
          <w:lang w:val="ro-RO"/>
        </w:rPr>
      </w:pPr>
      <w:r w:rsidRPr="001E3461">
        <w:rPr>
          <w:lang w:val="ro-RO"/>
        </w:rPr>
        <w:tab/>
      </w:r>
      <w:r w:rsidR="008C2A2C">
        <w:rPr>
          <w:lang w:val="ro-RO"/>
        </w:rPr>
        <w:tab/>
      </w:r>
      <w:r w:rsidR="008C2A2C">
        <w:rPr>
          <w:lang w:val="ro-RO"/>
        </w:rPr>
        <w:tab/>
      </w:r>
    </w:p>
    <w:p w:rsidR="00661788" w:rsidRDefault="00661788" w:rsidP="00153C5D">
      <w:pPr>
        <w:spacing w:after="0"/>
        <w:ind w:left="0"/>
        <w:rPr>
          <w:lang w:val="ro-RO"/>
        </w:rPr>
      </w:pPr>
    </w:p>
    <w:p w:rsidR="00661788" w:rsidRDefault="00661788" w:rsidP="00153C5D">
      <w:pPr>
        <w:spacing w:after="0"/>
        <w:ind w:left="0"/>
        <w:rPr>
          <w:lang w:val="ro-RO"/>
        </w:rPr>
      </w:pPr>
    </w:p>
    <w:p w:rsidR="00661788" w:rsidRDefault="00661788" w:rsidP="00153C5D">
      <w:pPr>
        <w:spacing w:after="0"/>
        <w:ind w:left="0"/>
        <w:rPr>
          <w:lang w:val="ro-RO"/>
        </w:rPr>
      </w:pPr>
    </w:p>
    <w:sectPr w:rsidR="00661788"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43" w:rsidRDefault="00697843" w:rsidP="00CD5B3B">
      <w:r>
        <w:separator/>
      </w:r>
    </w:p>
  </w:endnote>
  <w:endnote w:type="continuationSeparator" w:id="0">
    <w:p w:rsidR="00697843" w:rsidRDefault="006978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w:t>
          </w:r>
          <w:proofErr w:type="spellStart"/>
          <w:r w:rsidRPr="00747771">
            <w:rPr>
              <w:sz w:val="14"/>
              <w:szCs w:val="14"/>
            </w:rPr>
            <w:t>nr</w:t>
          </w:r>
          <w:proofErr w:type="spellEnd"/>
          <w:r w:rsidRPr="00747771">
            <w:rPr>
              <w:sz w:val="14"/>
              <w:szCs w:val="14"/>
            </w:rPr>
            <w:t xml:space="preserve">.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DD70BD">
                <w:rPr>
                  <w:b/>
                  <w:bCs/>
                  <w:noProof/>
                  <w:sz w:val="14"/>
                  <w:szCs w:val="14"/>
                </w:rPr>
                <w:t>2</w:t>
              </w:r>
              <w:r w:rsidRPr="008E71D1">
                <w:rPr>
                  <w:b/>
                  <w:bCs/>
                  <w:sz w:val="14"/>
                  <w:szCs w:val="14"/>
                </w:rPr>
                <w:fldChar w:fldCharType="end"/>
              </w:r>
              <w:r w:rsidRPr="008E71D1">
                <w:rPr>
                  <w:sz w:val="14"/>
                  <w:szCs w:val="14"/>
                </w:rPr>
                <w:t xml:space="preserve"> din </w:t>
              </w:r>
              <w:r w:rsidR="002D5D31">
                <w:rPr>
                  <w:b/>
                  <w:bCs/>
                  <w:sz w:val="14"/>
                  <w:szCs w:val="14"/>
                </w:rPr>
                <w:t>2</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w:t>
          </w:r>
          <w:proofErr w:type="spellStart"/>
          <w:r w:rsidRPr="00AA230D">
            <w:rPr>
              <w:sz w:val="14"/>
              <w:szCs w:val="14"/>
            </w:rPr>
            <w:t>nr</w:t>
          </w:r>
          <w:proofErr w:type="spellEnd"/>
          <w:r w:rsidRPr="00AA230D">
            <w:rPr>
              <w:sz w:val="14"/>
              <w:szCs w:val="14"/>
            </w:rPr>
            <w:t xml:space="preserve">.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BA3573">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9112AF">
            <w:rPr>
              <w:sz w:val="14"/>
              <w:szCs w:val="14"/>
              <w:lang w:val="es-ES"/>
            </w:rPr>
            <w:t>1</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43" w:rsidRDefault="00697843" w:rsidP="00CD5B3B">
      <w:r>
        <w:separator/>
      </w:r>
    </w:p>
  </w:footnote>
  <w:footnote w:type="continuationSeparator" w:id="0">
    <w:p w:rsidR="00697843" w:rsidRDefault="0069784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1CB71F92" wp14:editId="3842EFA4">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7AF04AFB" wp14:editId="6F79684E">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B6262C"/>
    <w:multiLevelType w:val="hybridMultilevel"/>
    <w:tmpl w:val="20640B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9"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0"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5"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9"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F0022E"/>
    <w:multiLevelType w:val="hybridMultilevel"/>
    <w:tmpl w:val="95882F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
  </w:num>
  <w:num w:numId="5">
    <w:abstractNumId w:val="30"/>
  </w:num>
  <w:num w:numId="6">
    <w:abstractNumId w:val="7"/>
  </w:num>
  <w:num w:numId="7">
    <w:abstractNumId w:val="18"/>
  </w:num>
  <w:num w:numId="8">
    <w:abstractNumId w:val="23"/>
  </w:num>
  <w:num w:numId="9">
    <w:abstractNumId w:val="3"/>
  </w:num>
  <w:num w:numId="10">
    <w:abstractNumId w:val="9"/>
  </w:num>
  <w:num w:numId="11">
    <w:abstractNumId w:val="31"/>
  </w:num>
  <w:num w:numId="12">
    <w:abstractNumId w:val="15"/>
  </w:num>
  <w:num w:numId="13">
    <w:abstractNumId w:val="10"/>
  </w:num>
  <w:num w:numId="14">
    <w:abstractNumId w:val="22"/>
  </w:num>
  <w:num w:numId="15">
    <w:abstractNumId w:val="5"/>
  </w:num>
  <w:num w:numId="16">
    <w:abstractNumId w:val="28"/>
  </w:num>
  <w:num w:numId="17">
    <w:abstractNumId w:val="26"/>
  </w:num>
  <w:num w:numId="18">
    <w:abstractNumId w:val="27"/>
  </w:num>
  <w:num w:numId="19">
    <w:abstractNumId w:val="8"/>
  </w:num>
  <w:num w:numId="20">
    <w:abstractNumId w:val="25"/>
  </w:num>
  <w:num w:numId="21">
    <w:abstractNumId w:val="24"/>
  </w:num>
  <w:num w:numId="22">
    <w:abstractNumId w:val="1"/>
  </w:num>
  <w:num w:numId="23">
    <w:abstractNumId w:val="6"/>
  </w:num>
  <w:num w:numId="24">
    <w:abstractNumId w:val="4"/>
  </w:num>
  <w:num w:numId="25">
    <w:abstractNumId w:val="20"/>
  </w:num>
  <w:num w:numId="26">
    <w:abstractNumId w:val="11"/>
  </w:num>
  <w:num w:numId="27">
    <w:abstractNumId w:val="16"/>
  </w:num>
  <w:num w:numId="28">
    <w:abstractNumId w:val="14"/>
  </w:num>
  <w:num w:numId="29">
    <w:abstractNumId w:val="29"/>
  </w:num>
  <w:num w:numId="30">
    <w:abstractNumId w:val="21"/>
  </w:num>
  <w:num w:numId="31">
    <w:abstractNumId w:val="0"/>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4DB7"/>
    <w:rsid w:val="0000503A"/>
    <w:rsid w:val="000054DE"/>
    <w:rsid w:val="0001090C"/>
    <w:rsid w:val="00022E57"/>
    <w:rsid w:val="00023330"/>
    <w:rsid w:val="00032E5F"/>
    <w:rsid w:val="00032EB6"/>
    <w:rsid w:val="0003354D"/>
    <w:rsid w:val="00034269"/>
    <w:rsid w:val="00034D49"/>
    <w:rsid w:val="00036CF6"/>
    <w:rsid w:val="00041312"/>
    <w:rsid w:val="0004215F"/>
    <w:rsid w:val="000423E5"/>
    <w:rsid w:val="00045A48"/>
    <w:rsid w:val="00055E6D"/>
    <w:rsid w:val="00064AD7"/>
    <w:rsid w:val="00067D3D"/>
    <w:rsid w:val="00071B0D"/>
    <w:rsid w:val="00071C18"/>
    <w:rsid w:val="00072E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207"/>
    <w:rsid w:val="000C6AC2"/>
    <w:rsid w:val="000D070F"/>
    <w:rsid w:val="000D1FF3"/>
    <w:rsid w:val="000D3A39"/>
    <w:rsid w:val="000E21E3"/>
    <w:rsid w:val="000E49B1"/>
    <w:rsid w:val="000E634D"/>
    <w:rsid w:val="000E7D30"/>
    <w:rsid w:val="000F010D"/>
    <w:rsid w:val="000F01EE"/>
    <w:rsid w:val="000F2EE4"/>
    <w:rsid w:val="000F32B4"/>
    <w:rsid w:val="000F52D3"/>
    <w:rsid w:val="00100F36"/>
    <w:rsid w:val="00101A43"/>
    <w:rsid w:val="00101E48"/>
    <w:rsid w:val="001105C1"/>
    <w:rsid w:val="0011169B"/>
    <w:rsid w:val="0012145B"/>
    <w:rsid w:val="00123C86"/>
    <w:rsid w:val="00124041"/>
    <w:rsid w:val="001247C1"/>
    <w:rsid w:val="00127482"/>
    <w:rsid w:val="001313F2"/>
    <w:rsid w:val="00133547"/>
    <w:rsid w:val="0014293E"/>
    <w:rsid w:val="00143F99"/>
    <w:rsid w:val="00153C5D"/>
    <w:rsid w:val="001545F6"/>
    <w:rsid w:val="001609CC"/>
    <w:rsid w:val="00160A6A"/>
    <w:rsid w:val="00170B9B"/>
    <w:rsid w:val="0018067D"/>
    <w:rsid w:val="0018130C"/>
    <w:rsid w:val="001835BD"/>
    <w:rsid w:val="001842A6"/>
    <w:rsid w:val="001A7FB6"/>
    <w:rsid w:val="001B19FA"/>
    <w:rsid w:val="001B503C"/>
    <w:rsid w:val="001B7414"/>
    <w:rsid w:val="001C0274"/>
    <w:rsid w:val="001C6D35"/>
    <w:rsid w:val="001D42C7"/>
    <w:rsid w:val="001E3461"/>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66EC1"/>
    <w:rsid w:val="002757A4"/>
    <w:rsid w:val="002859AA"/>
    <w:rsid w:val="0028718E"/>
    <w:rsid w:val="00287356"/>
    <w:rsid w:val="00291609"/>
    <w:rsid w:val="0029409F"/>
    <w:rsid w:val="002972F5"/>
    <w:rsid w:val="002A345D"/>
    <w:rsid w:val="002A5742"/>
    <w:rsid w:val="002A5C6D"/>
    <w:rsid w:val="002A7FBB"/>
    <w:rsid w:val="002B0FBF"/>
    <w:rsid w:val="002B2D08"/>
    <w:rsid w:val="002B56B8"/>
    <w:rsid w:val="002B77CD"/>
    <w:rsid w:val="002B7F3E"/>
    <w:rsid w:val="002C37E6"/>
    <w:rsid w:val="002C400C"/>
    <w:rsid w:val="002C51CF"/>
    <w:rsid w:val="002C5E09"/>
    <w:rsid w:val="002C77D4"/>
    <w:rsid w:val="002D09C1"/>
    <w:rsid w:val="002D19F0"/>
    <w:rsid w:val="002D3889"/>
    <w:rsid w:val="002D4A1D"/>
    <w:rsid w:val="002D5D31"/>
    <w:rsid w:val="002D64D3"/>
    <w:rsid w:val="002D6D0B"/>
    <w:rsid w:val="002D7AC6"/>
    <w:rsid w:val="002E7236"/>
    <w:rsid w:val="002E7E64"/>
    <w:rsid w:val="002F164F"/>
    <w:rsid w:val="00303CD7"/>
    <w:rsid w:val="00306056"/>
    <w:rsid w:val="00312E32"/>
    <w:rsid w:val="00312FAE"/>
    <w:rsid w:val="003139FD"/>
    <w:rsid w:val="00313EF2"/>
    <w:rsid w:val="003161DF"/>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929FF"/>
    <w:rsid w:val="003A0B07"/>
    <w:rsid w:val="003A2BF3"/>
    <w:rsid w:val="003A681E"/>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52DF6"/>
    <w:rsid w:val="00461731"/>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296E"/>
    <w:rsid w:val="005140B7"/>
    <w:rsid w:val="005178E3"/>
    <w:rsid w:val="0052533C"/>
    <w:rsid w:val="00525C9B"/>
    <w:rsid w:val="00530F14"/>
    <w:rsid w:val="005310A8"/>
    <w:rsid w:val="00533E27"/>
    <w:rsid w:val="00534AC7"/>
    <w:rsid w:val="00535D34"/>
    <w:rsid w:val="00535ED9"/>
    <w:rsid w:val="005370A5"/>
    <w:rsid w:val="00537972"/>
    <w:rsid w:val="00540F87"/>
    <w:rsid w:val="00541C7D"/>
    <w:rsid w:val="00543045"/>
    <w:rsid w:val="005445A9"/>
    <w:rsid w:val="00550E84"/>
    <w:rsid w:val="0055296E"/>
    <w:rsid w:val="00553368"/>
    <w:rsid w:val="00560482"/>
    <w:rsid w:val="00560DB9"/>
    <w:rsid w:val="00565702"/>
    <w:rsid w:val="00570FB7"/>
    <w:rsid w:val="005756BF"/>
    <w:rsid w:val="0057675D"/>
    <w:rsid w:val="00582972"/>
    <w:rsid w:val="00584074"/>
    <w:rsid w:val="005848EF"/>
    <w:rsid w:val="0058660C"/>
    <w:rsid w:val="00587021"/>
    <w:rsid w:val="005956F3"/>
    <w:rsid w:val="005A4C75"/>
    <w:rsid w:val="005B330C"/>
    <w:rsid w:val="005B6833"/>
    <w:rsid w:val="005C61E6"/>
    <w:rsid w:val="005C7F71"/>
    <w:rsid w:val="005E0B6E"/>
    <w:rsid w:val="005E6FFA"/>
    <w:rsid w:val="005F1405"/>
    <w:rsid w:val="00602C71"/>
    <w:rsid w:val="00603FCE"/>
    <w:rsid w:val="00604DD4"/>
    <w:rsid w:val="006051C8"/>
    <w:rsid w:val="00607281"/>
    <w:rsid w:val="00612A5E"/>
    <w:rsid w:val="00617474"/>
    <w:rsid w:val="00622C8E"/>
    <w:rsid w:val="0064218B"/>
    <w:rsid w:val="006421D4"/>
    <w:rsid w:val="006431F6"/>
    <w:rsid w:val="00646730"/>
    <w:rsid w:val="006556B8"/>
    <w:rsid w:val="00657AC7"/>
    <w:rsid w:val="006603A7"/>
    <w:rsid w:val="00661788"/>
    <w:rsid w:val="00662077"/>
    <w:rsid w:val="00662AF2"/>
    <w:rsid w:val="00671531"/>
    <w:rsid w:val="00672FCD"/>
    <w:rsid w:val="00673C88"/>
    <w:rsid w:val="00675BDE"/>
    <w:rsid w:val="00677FEB"/>
    <w:rsid w:val="00680009"/>
    <w:rsid w:val="006870D8"/>
    <w:rsid w:val="0068780D"/>
    <w:rsid w:val="00691202"/>
    <w:rsid w:val="00691444"/>
    <w:rsid w:val="00693E9E"/>
    <w:rsid w:val="00697843"/>
    <w:rsid w:val="006A018E"/>
    <w:rsid w:val="006A263E"/>
    <w:rsid w:val="006B11D6"/>
    <w:rsid w:val="006B16CD"/>
    <w:rsid w:val="006B528B"/>
    <w:rsid w:val="006B602B"/>
    <w:rsid w:val="006B7009"/>
    <w:rsid w:val="006C0E64"/>
    <w:rsid w:val="006D255D"/>
    <w:rsid w:val="006D3819"/>
    <w:rsid w:val="006D421C"/>
    <w:rsid w:val="006E00CE"/>
    <w:rsid w:val="006E0530"/>
    <w:rsid w:val="006E0B12"/>
    <w:rsid w:val="006E2754"/>
    <w:rsid w:val="006E63FA"/>
    <w:rsid w:val="006F0F1C"/>
    <w:rsid w:val="006F2BB3"/>
    <w:rsid w:val="006F65A0"/>
    <w:rsid w:val="0070092A"/>
    <w:rsid w:val="00704013"/>
    <w:rsid w:val="0071089B"/>
    <w:rsid w:val="007149C2"/>
    <w:rsid w:val="00715CD9"/>
    <w:rsid w:val="007200C1"/>
    <w:rsid w:val="00722BEC"/>
    <w:rsid w:val="007230AF"/>
    <w:rsid w:val="00725F2C"/>
    <w:rsid w:val="0072610A"/>
    <w:rsid w:val="00731EBC"/>
    <w:rsid w:val="00735D89"/>
    <w:rsid w:val="00735E02"/>
    <w:rsid w:val="00740D0C"/>
    <w:rsid w:val="0074285B"/>
    <w:rsid w:val="00743D2D"/>
    <w:rsid w:val="00743D58"/>
    <w:rsid w:val="00744A3B"/>
    <w:rsid w:val="00744C32"/>
    <w:rsid w:val="00757261"/>
    <w:rsid w:val="00762DDE"/>
    <w:rsid w:val="00766E0E"/>
    <w:rsid w:val="00770EB5"/>
    <w:rsid w:val="00771737"/>
    <w:rsid w:val="007738AE"/>
    <w:rsid w:val="00776C4C"/>
    <w:rsid w:val="00776EBF"/>
    <w:rsid w:val="00781909"/>
    <w:rsid w:val="00783581"/>
    <w:rsid w:val="00783777"/>
    <w:rsid w:val="00785844"/>
    <w:rsid w:val="00787F6F"/>
    <w:rsid w:val="00790466"/>
    <w:rsid w:val="00791D60"/>
    <w:rsid w:val="00791F3C"/>
    <w:rsid w:val="00792C82"/>
    <w:rsid w:val="007A4CDC"/>
    <w:rsid w:val="007A7B5E"/>
    <w:rsid w:val="007B0513"/>
    <w:rsid w:val="007B2E37"/>
    <w:rsid w:val="007B6111"/>
    <w:rsid w:val="007C0F7D"/>
    <w:rsid w:val="007C19C0"/>
    <w:rsid w:val="007D11C5"/>
    <w:rsid w:val="007E652C"/>
    <w:rsid w:val="007E66D1"/>
    <w:rsid w:val="007E7587"/>
    <w:rsid w:val="007F01D6"/>
    <w:rsid w:val="007F146C"/>
    <w:rsid w:val="007F1D49"/>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48BD"/>
    <w:rsid w:val="008559A4"/>
    <w:rsid w:val="008559EC"/>
    <w:rsid w:val="00855C6C"/>
    <w:rsid w:val="00855EDC"/>
    <w:rsid w:val="0085700E"/>
    <w:rsid w:val="008640D0"/>
    <w:rsid w:val="00871DA8"/>
    <w:rsid w:val="00871FC1"/>
    <w:rsid w:val="00885049"/>
    <w:rsid w:val="0088647D"/>
    <w:rsid w:val="00895041"/>
    <w:rsid w:val="008A016C"/>
    <w:rsid w:val="008A1181"/>
    <w:rsid w:val="008A2579"/>
    <w:rsid w:val="008A2AC0"/>
    <w:rsid w:val="008A4458"/>
    <w:rsid w:val="008B139B"/>
    <w:rsid w:val="008B3339"/>
    <w:rsid w:val="008B63B2"/>
    <w:rsid w:val="008C13BA"/>
    <w:rsid w:val="008C2A2C"/>
    <w:rsid w:val="008C2A44"/>
    <w:rsid w:val="008C5DA4"/>
    <w:rsid w:val="008D0121"/>
    <w:rsid w:val="008E2F8C"/>
    <w:rsid w:val="008E71D1"/>
    <w:rsid w:val="008F2F2A"/>
    <w:rsid w:val="00901A81"/>
    <w:rsid w:val="00902E27"/>
    <w:rsid w:val="00902E86"/>
    <w:rsid w:val="00907B5F"/>
    <w:rsid w:val="009112AF"/>
    <w:rsid w:val="009134F7"/>
    <w:rsid w:val="00915096"/>
    <w:rsid w:val="00916604"/>
    <w:rsid w:val="00935D49"/>
    <w:rsid w:val="00943BAE"/>
    <w:rsid w:val="0094530E"/>
    <w:rsid w:val="00951BA9"/>
    <w:rsid w:val="009757B1"/>
    <w:rsid w:val="0097649A"/>
    <w:rsid w:val="00981753"/>
    <w:rsid w:val="00983632"/>
    <w:rsid w:val="00984614"/>
    <w:rsid w:val="0098575F"/>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C6283"/>
    <w:rsid w:val="009D217E"/>
    <w:rsid w:val="009D34F9"/>
    <w:rsid w:val="009D39CC"/>
    <w:rsid w:val="009D3A37"/>
    <w:rsid w:val="009E7581"/>
    <w:rsid w:val="009E7609"/>
    <w:rsid w:val="009F52B0"/>
    <w:rsid w:val="009F7FDF"/>
    <w:rsid w:val="00A00B43"/>
    <w:rsid w:val="00A02390"/>
    <w:rsid w:val="00A13890"/>
    <w:rsid w:val="00A21FAA"/>
    <w:rsid w:val="00A223E9"/>
    <w:rsid w:val="00A24B13"/>
    <w:rsid w:val="00A254CA"/>
    <w:rsid w:val="00A2610C"/>
    <w:rsid w:val="00A3711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55AF"/>
    <w:rsid w:val="00A7669D"/>
    <w:rsid w:val="00A7679D"/>
    <w:rsid w:val="00A77E8C"/>
    <w:rsid w:val="00A86AE4"/>
    <w:rsid w:val="00A870E8"/>
    <w:rsid w:val="00A933FC"/>
    <w:rsid w:val="00A96019"/>
    <w:rsid w:val="00A971DC"/>
    <w:rsid w:val="00AA230D"/>
    <w:rsid w:val="00AB1152"/>
    <w:rsid w:val="00AB3E23"/>
    <w:rsid w:val="00AC374F"/>
    <w:rsid w:val="00AC3A35"/>
    <w:rsid w:val="00AC5EA8"/>
    <w:rsid w:val="00AD157E"/>
    <w:rsid w:val="00AD19DD"/>
    <w:rsid w:val="00AD3C1E"/>
    <w:rsid w:val="00AD6896"/>
    <w:rsid w:val="00AE26B4"/>
    <w:rsid w:val="00AE7DAF"/>
    <w:rsid w:val="00AF0F34"/>
    <w:rsid w:val="00AF1ED3"/>
    <w:rsid w:val="00B06D69"/>
    <w:rsid w:val="00B07C6E"/>
    <w:rsid w:val="00B102EB"/>
    <w:rsid w:val="00B13BB4"/>
    <w:rsid w:val="00B20531"/>
    <w:rsid w:val="00B258A4"/>
    <w:rsid w:val="00B25E1D"/>
    <w:rsid w:val="00B316B1"/>
    <w:rsid w:val="00B37BFA"/>
    <w:rsid w:val="00B42526"/>
    <w:rsid w:val="00B501DB"/>
    <w:rsid w:val="00B536F7"/>
    <w:rsid w:val="00B5586A"/>
    <w:rsid w:val="00B5717F"/>
    <w:rsid w:val="00B57B08"/>
    <w:rsid w:val="00B60939"/>
    <w:rsid w:val="00B6465C"/>
    <w:rsid w:val="00B65BC7"/>
    <w:rsid w:val="00B667EB"/>
    <w:rsid w:val="00B714E7"/>
    <w:rsid w:val="00B73187"/>
    <w:rsid w:val="00B8460A"/>
    <w:rsid w:val="00B948C7"/>
    <w:rsid w:val="00B973DE"/>
    <w:rsid w:val="00BA0E63"/>
    <w:rsid w:val="00BA1BBD"/>
    <w:rsid w:val="00BA2F70"/>
    <w:rsid w:val="00BA3573"/>
    <w:rsid w:val="00BB7448"/>
    <w:rsid w:val="00BC17AE"/>
    <w:rsid w:val="00BC42F7"/>
    <w:rsid w:val="00BC6CB0"/>
    <w:rsid w:val="00BC713D"/>
    <w:rsid w:val="00BD1311"/>
    <w:rsid w:val="00BD4FF2"/>
    <w:rsid w:val="00BD55F5"/>
    <w:rsid w:val="00BD763B"/>
    <w:rsid w:val="00BF35AC"/>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6430D"/>
    <w:rsid w:val="00C64F17"/>
    <w:rsid w:val="00C71D05"/>
    <w:rsid w:val="00C72FC6"/>
    <w:rsid w:val="00C776A9"/>
    <w:rsid w:val="00C86B53"/>
    <w:rsid w:val="00C92325"/>
    <w:rsid w:val="00C92AA5"/>
    <w:rsid w:val="00C96EFE"/>
    <w:rsid w:val="00C978BF"/>
    <w:rsid w:val="00CA1930"/>
    <w:rsid w:val="00CA37EF"/>
    <w:rsid w:val="00CA6C8F"/>
    <w:rsid w:val="00CB02A6"/>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E9C"/>
    <w:rsid w:val="00D07170"/>
    <w:rsid w:val="00D15090"/>
    <w:rsid w:val="00D163B8"/>
    <w:rsid w:val="00D3077C"/>
    <w:rsid w:val="00D367D5"/>
    <w:rsid w:val="00D3687B"/>
    <w:rsid w:val="00D46E88"/>
    <w:rsid w:val="00D529EE"/>
    <w:rsid w:val="00D52B72"/>
    <w:rsid w:val="00D54591"/>
    <w:rsid w:val="00D55C3C"/>
    <w:rsid w:val="00D618F6"/>
    <w:rsid w:val="00D65E76"/>
    <w:rsid w:val="00D66639"/>
    <w:rsid w:val="00D66AB2"/>
    <w:rsid w:val="00D67DC0"/>
    <w:rsid w:val="00D72D79"/>
    <w:rsid w:val="00D730D6"/>
    <w:rsid w:val="00D76C4E"/>
    <w:rsid w:val="00D8183E"/>
    <w:rsid w:val="00D86F1D"/>
    <w:rsid w:val="00D8723F"/>
    <w:rsid w:val="00D96F42"/>
    <w:rsid w:val="00D97E8C"/>
    <w:rsid w:val="00DA1BA5"/>
    <w:rsid w:val="00DA4B8E"/>
    <w:rsid w:val="00DB6450"/>
    <w:rsid w:val="00DC0D71"/>
    <w:rsid w:val="00DD478F"/>
    <w:rsid w:val="00DD70BD"/>
    <w:rsid w:val="00DE3E86"/>
    <w:rsid w:val="00DE5ADE"/>
    <w:rsid w:val="00DE723D"/>
    <w:rsid w:val="00DE763F"/>
    <w:rsid w:val="00DF1769"/>
    <w:rsid w:val="00DF61C3"/>
    <w:rsid w:val="00E06B16"/>
    <w:rsid w:val="00E11130"/>
    <w:rsid w:val="00E11687"/>
    <w:rsid w:val="00E26458"/>
    <w:rsid w:val="00E3499C"/>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673"/>
    <w:rsid w:val="00EA5CE5"/>
    <w:rsid w:val="00EB0659"/>
    <w:rsid w:val="00EB710B"/>
    <w:rsid w:val="00EC34D7"/>
    <w:rsid w:val="00ED31DB"/>
    <w:rsid w:val="00ED3BF2"/>
    <w:rsid w:val="00ED4432"/>
    <w:rsid w:val="00ED56C3"/>
    <w:rsid w:val="00EE16AD"/>
    <w:rsid w:val="00EE32F2"/>
    <w:rsid w:val="00EE770E"/>
    <w:rsid w:val="00EF14DA"/>
    <w:rsid w:val="00EF2408"/>
    <w:rsid w:val="00F02A3E"/>
    <w:rsid w:val="00F04A53"/>
    <w:rsid w:val="00F11D00"/>
    <w:rsid w:val="00F1408E"/>
    <w:rsid w:val="00F14EE6"/>
    <w:rsid w:val="00F22A6E"/>
    <w:rsid w:val="00F3453C"/>
    <w:rsid w:val="00F37A37"/>
    <w:rsid w:val="00F41726"/>
    <w:rsid w:val="00F41CDB"/>
    <w:rsid w:val="00F42E31"/>
    <w:rsid w:val="00F44057"/>
    <w:rsid w:val="00F47AD0"/>
    <w:rsid w:val="00F51CE4"/>
    <w:rsid w:val="00F52CCF"/>
    <w:rsid w:val="00F543B6"/>
    <w:rsid w:val="00F56471"/>
    <w:rsid w:val="00F57BA1"/>
    <w:rsid w:val="00F62ED1"/>
    <w:rsid w:val="00F63804"/>
    <w:rsid w:val="00F67D20"/>
    <w:rsid w:val="00F76E39"/>
    <w:rsid w:val="00F779B2"/>
    <w:rsid w:val="00F803CB"/>
    <w:rsid w:val="00F81D74"/>
    <w:rsid w:val="00F851C6"/>
    <w:rsid w:val="00F86506"/>
    <w:rsid w:val="00FA1C4A"/>
    <w:rsid w:val="00FA2B78"/>
    <w:rsid w:val="00FA5B69"/>
    <w:rsid w:val="00FB19F4"/>
    <w:rsid w:val="00FB29B7"/>
    <w:rsid w:val="00FB3030"/>
    <w:rsid w:val="00FB43F8"/>
    <w:rsid w:val="00FB58CE"/>
    <w:rsid w:val="00FB6D27"/>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C90C599-4FC8-491F-8841-60847CD5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6CFF-54FD-47C4-8E3E-236A596F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92</Words>
  <Characters>540</Characters>
  <Application>Microsoft Office Word</Application>
  <DocSecurity>0</DocSecurity>
  <Lines>4</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3</cp:revision>
  <cp:lastPrinted>2020-02-26T14:29:00Z</cp:lastPrinted>
  <dcterms:created xsi:type="dcterms:W3CDTF">2020-02-26T14:30:00Z</dcterms:created>
  <dcterms:modified xsi:type="dcterms:W3CDTF">2020-02-27T09:14:00Z</dcterms:modified>
</cp:coreProperties>
</file>